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DDFA83">
      <w:pPr>
        <w:pStyle w:val="6"/>
        <w:jc w:val="center"/>
        <w:rPr>
          <w:b/>
        </w:rPr>
      </w:pPr>
      <w:r>
        <w:rPr>
          <w:b/>
        </w:rPr>
        <w:t>Российская   Федерация</w:t>
      </w:r>
    </w:p>
    <w:p w14:paraId="093DE70A">
      <w:pPr>
        <w:pStyle w:val="6"/>
        <w:jc w:val="center"/>
        <w:rPr>
          <w:b/>
        </w:rPr>
      </w:pPr>
      <w:r>
        <w:rPr>
          <w:b/>
        </w:rPr>
        <w:t>Брянская область Унечский муниципальный район</w:t>
      </w:r>
    </w:p>
    <w:p w14:paraId="2DFC4727">
      <w:pPr>
        <w:pStyle w:val="6"/>
        <w:jc w:val="center"/>
        <w:rPr>
          <w:b/>
        </w:rPr>
      </w:pPr>
      <w:r>
        <w:rPr>
          <w:b/>
          <w:lang w:val="ru-RU"/>
        </w:rPr>
        <w:t>Старосельское</w:t>
      </w:r>
      <w:r>
        <w:rPr>
          <w:b/>
        </w:rPr>
        <w:t xml:space="preserve"> сельское поселение</w:t>
      </w:r>
    </w:p>
    <w:p w14:paraId="3C5FA315">
      <w:pPr>
        <w:pStyle w:val="6"/>
        <w:jc w:val="center"/>
        <w:rPr>
          <w:b/>
        </w:rPr>
      </w:pPr>
      <w:r>
        <w:rPr>
          <w:b/>
          <w:lang w:val="ru-RU"/>
        </w:rPr>
        <w:t>Старосельский</w:t>
      </w:r>
      <w:r>
        <w:rPr>
          <w:b/>
        </w:rPr>
        <w:t xml:space="preserve"> сельский Совет народных депутатов</w:t>
      </w:r>
    </w:p>
    <w:p w14:paraId="6F3E3E01">
      <w:pPr>
        <w:spacing w:before="182"/>
        <w:jc w:val="center"/>
        <w:rPr>
          <w:b/>
          <w:bCs/>
        </w:rPr>
      </w:pPr>
      <w:r>
        <w:rPr>
          <w:b/>
          <w:bCs/>
        </w:rPr>
        <w:t>РЕШЕНИЕ</w:t>
      </w:r>
      <w:bookmarkStart w:id="0" w:name="_GoBack"/>
      <w:bookmarkEnd w:id="0"/>
    </w:p>
    <w:p w14:paraId="1D36A170">
      <w:pPr>
        <w:tabs>
          <w:tab w:val="left" w:leader="underscore" w:pos="898"/>
          <w:tab w:val="left" w:leader="underscore" w:pos="1704"/>
        </w:tabs>
        <w:spacing w:before="163" w:line="322" w:lineRule="exact"/>
        <w:rPr>
          <w:rFonts w:hint="default"/>
          <w:bCs/>
          <w:lang w:val="ru-RU"/>
        </w:rPr>
      </w:pPr>
      <w:r>
        <w:rPr>
          <w:bCs/>
        </w:rPr>
        <w:t>от «</w:t>
      </w:r>
      <w:r>
        <w:rPr>
          <w:rFonts w:hint="default"/>
          <w:bCs/>
          <w:lang w:val="ru-RU"/>
        </w:rPr>
        <w:t>27</w:t>
      </w:r>
      <w:r>
        <w:rPr>
          <w:bCs/>
        </w:rPr>
        <w:t xml:space="preserve"> » </w:t>
      </w:r>
      <w:r>
        <w:rPr>
          <w:rFonts w:hint="default"/>
          <w:bCs/>
          <w:lang w:val="ru-RU"/>
        </w:rPr>
        <w:t>04.</w:t>
      </w:r>
      <w:r>
        <w:rPr>
          <w:bCs/>
        </w:rPr>
        <w:t xml:space="preserve"> 2026 г.   №  </w:t>
      </w:r>
      <w:r>
        <w:rPr>
          <w:rFonts w:hint="default"/>
          <w:bCs/>
          <w:lang w:val="ru-RU"/>
        </w:rPr>
        <w:t>5-63</w:t>
      </w:r>
    </w:p>
    <w:p w14:paraId="5275BE5D">
      <w:pPr>
        <w:spacing w:line="322" w:lineRule="exact"/>
      </w:pPr>
      <w:r>
        <w:rPr>
          <w:lang w:val="ru-RU"/>
        </w:rPr>
        <w:t>С</w:t>
      </w:r>
      <w:r>
        <w:rPr>
          <w:rFonts w:hint="default"/>
          <w:lang w:val="ru-RU"/>
        </w:rPr>
        <w:t>. Староселье</w:t>
      </w:r>
      <w:r>
        <w:t xml:space="preserve"> </w:t>
      </w:r>
    </w:p>
    <w:p w14:paraId="4B147238">
      <w:pPr>
        <w:spacing w:line="322" w:lineRule="exact"/>
      </w:pPr>
    </w:p>
    <w:p w14:paraId="7F6ECCE8">
      <w:pPr>
        <w:pStyle w:val="8"/>
        <w:widowControl/>
        <w:ind w:right="4676" w:firstLine="0"/>
        <w:jc w:val="both"/>
        <w:rPr>
          <w:rFonts w:ascii="Times New Roman" w:hAnsi="Times New Roman" w:cs="Times New Roman"/>
          <w:sz w:val="24"/>
          <w:szCs w:val="24"/>
        </w:rPr>
      </w:pPr>
      <w:r>
        <w:rPr>
          <w:rFonts w:ascii="Times New Roman" w:hAnsi="Times New Roman" w:cs="Times New Roman"/>
          <w:sz w:val="24"/>
          <w:szCs w:val="24"/>
        </w:rPr>
        <w:t>Об утверждении Положения о представлении гражданами, претендующими на замещение должностей муниципальной службы, и муниципальными служащими сведений о доходах, об имуществе и обязательствах имущественного характера</w:t>
      </w:r>
    </w:p>
    <w:p w14:paraId="4EBE16E9"/>
    <w:p w14:paraId="66716002">
      <w:pPr>
        <w:pStyle w:val="8"/>
        <w:ind w:left="142"/>
        <w:jc w:val="both"/>
        <w:rPr>
          <w:rFonts w:ascii="Times New Roman" w:hAnsi="Times New Roman" w:cs="Times New Roman"/>
          <w:sz w:val="24"/>
        </w:rPr>
      </w:pPr>
      <w:r>
        <w:rPr>
          <w:rFonts w:ascii="Times New Roman" w:hAnsi="Times New Roman" w:cs="Times New Roman"/>
          <w:sz w:val="24"/>
        </w:rPr>
        <w:t>В соответствии со статьей 8 Федерального закона от 25 декабря 2008 года №</w:t>
      </w:r>
      <w:r>
        <w:fldChar w:fldCharType="begin"/>
      </w:r>
      <w:r>
        <w:instrText xml:space="preserve"> HYPERLINK "consultantplus://offline/ref=83E8B058CE87AEA3D72E311D8A9F6E9DA98912552E21661813938FDD3AFB7BA705A6C261iDFCM" </w:instrText>
      </w:r>
      <w:r>
        <w:fldChar w:fldCharType="separate"/>
      </w:r>
      <w:r>
        <w:rPr>
          <w:rFonts w:ascii="Times New Roman" w:hAnsi="Times New Roman" w:cs="Times New Roman"/>
          <w:sz w:val="24"/>
        </w:rPr>
        <w:t xml:space="preserve"> 273-ФЗ</w:t>
      </w:r>
      <w:r>
        <w:rPr>
          <w:rFonts w:ascii="Times New Roman" w:hAnsi="Times New Roman" w:cs="Times New Roman"/>
          <w:sz w:val="24"/>
        </w:rPr>
        <w:fldChar w:fldCharType="end"/>
      </w:r>
      <w:r>
        <w:rPr>
          <w:rFonts w:ascii="Times New Roman" w:hAnsi="Times New Roman" w:cs="Times New Roman"/>
          <w:sz w:val="24"/>
        </w:rPr>
        <w:t xml:space="preserve"> «О противодействии коррупции», статьей 15  Федерального закона от 02.03.2007 года № 25-ФЗ «О муниципальной службе в Российской Федерации», пунктом 3 Указа Президента РФ от 18 мая 2009 года №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статьей 7-2 Закона Брянской области от 16.11.2007 года № 156-З «О муниципальной службе в Брянской области», принимая во внимание правотворческую инициативу прокурора Унечского района, Совет народных депутатов,</w:t>
      </w:r>
    </w:p>
    <w:p w14:paraId="06D75CCD">
      <w:pPr>
        <w:pStyle w:val="8"/>
        <w:ind w:left="142"/>
        <w:jc w:val="both"/>
        <w:rPr>
          <w:rFonts w:ascii="Times New Roman" w:hAnsi="Times New Roman" w:cs="Times New Roman"/>
          <w:sz w:val="24"/>
        </w:rPr>
      </w:pPr>
    </w:p>
    <w:p w14:paraId="77D1329A">
      <w:pPr>
        <w:ind w:firstLine="567"/>
      </w:pPr>
    </w:p>
    <w:p w14:paraId="2CBF226D">
      <w:pPr>
        <w:ind w:firstLine="567"/>
        <w:jc w:val="center"/>
      </w:pPr>
      <w:r>
        <w:t>РЕШИЛ:</w:t>
      </w:r>
    </w:p>
    <w:p w14:paraId="0325653C">
      <w:pPr>
        <w:ind w:firstLine="567"/>
      </w:pPr>
    </w:p>
    <w:p w14:paraId="15FE03CA">
      <w:pPr>
        <w:pStyle w:val="8"/>
        <w:widowControl/>
        <w:numPr>
          <w:ilvl w:val="0"/>
          <w:numId w:val="1"/>
        </w:numPr>
        <w:tabs>
          <w:tab w:val="left" w:pos="851"/>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Утвердить  Положение о представлении гражданами, претендующими на замещение должностей муниципальной службы, и муниципальными служащими </w:t>
      </w:r>
      <w:r>
        <w:rPr>
          <w:rFonts w:ascii="Times New Roman" w:hAnsi="Times New Roman" w:cs="Times New Roman"/>
          <w:sz w:val="24"/>
          <w:szCs w:val="24"/>
          <w:lang w:val="ru-RU"/>
        </w:rPr>
        <w:t>Старосельского</w:t>
      </w:r>
      <w:r>
        <w:rPr>
          <w:rFonts w:ascii="Times New Roman" w:hAnsi="Times New Roman" w:cs="Times New Roman"/>
          <w:sz w:val="24"/>
          <w:szCs w:val="24"/>
        </w:rPr>
        <w:t xml:space="preserve"> сельского поселения Унечского района </w:t>
      </w:r>
      <w:r>
        <w:rPr>
          <w:rFonts w:ascii="Times New Roman" w:hAnsi="Times New Roman" w:cs="Times New Roman"/>
          <w:sz w:val="24"/>
        </w:rPr>
        <w:t xml:space="preserve">Брянской области </w:t>
      </w:r>
      <w:r>
        <w:rPr>
          <w:rFonts w:ascii="Times New Roman" w:hAnsi="Times New Roman" w:cs="Times New Roman"/>
          <w:sz w:val="24"/>
          <w:szCs w:val="24"/>
        </w:rPr>
        <w:t>сведений о доходах, об имуществе и обязательствах имущественного характера.(прилагается)</w:t>
      </w:r>
    </w:p>
    <w:p w14:paraId="23D58BEB">
      <w:pPr>
        <w:pStyle w:val="5"/>
        <w:numPr>
          <w:ilvl w:val="0"/>
          <w:numId w:val="1"/>
        </w:numPr>
        <w:tabs>
          <w:tab w:val="left" w:pos="851"/>
        </w:tabs>
        <w:spacing w:line="240" w:lineRule="auto"/>
        <w:ind w:left="0" w:firstLine="567"/>
        <w:jc w:val="both"/>
        <w:rPr>
          <w:rFonts w:ascii="Times New Roman" w:hAnsi="Times New Roman"/>
          <w:caps w:val="0"/>
          <w:sz w:val="24"/>
        </w:rPr>
      </w:pPr>
      <w:r>
        <w:rPr>
          <w:rFonts w:ascii="Times New Roman" w:hAnsi="Times New Roman"/>
          <w:caps w:val="0"/>
          <w:sz w:val="24"/>
        </w:rPr>
        <w:t xml:space="preserve">Опубликовать (обнародовать) настоящее решение в соответствии с Уставом </w:t>
      </w:r>
      <w:r>
        <w:rPr>
          <w:rFonts w:ascii="Times New Roman" w:hAnsi="Times New Roman"/>
          <w:caps w:val="0"/>
          <w:sz w:val="24"/>
          <w:lang w:val="ru-RU"/>
        </w:rPr>
        <w:t>Старосельского</w:t>
      </w:r>
      <w:r>
        <w:rPr>
          <w:rFonts w:ascii="Times New Roman" w:hAnsi="Times New Roman"/>
          <w:caps w:val="0"/>
          <w:sz w:val="24"/>
        </w:rPr>
        <w:t xml:space="preserve"> сельского поселения, разместить на официальном сайте администрации Унечского района в сети Интернет. </w:t>
      </w:r>
    </w:p>
    <w:p w14:paraId="23D1F27C">
      <w:pPr>
        <w:pStyle w:val="5"/>
        <w:numPr>
          <w:ilvl w:val="0"/>
          <w:numId w:val="1"/>
        </w:numPr>
        <w:tabs>
          <w:tab w:val="left" w:pos="851"/>
        </w:tabs>
        <w:spacing w:line="240" w:lineRule="auto"/>
        <w:ind w:left="0" w:firstLine="567"/>
        <w:jc w:val="both"/>
        <w:rPr>
          <w:rFonts w:ascii="Times New Roman" w:hAnsi="Times New Roman"/>
          <w:caps w:val="0"/>
          <w:sz w:val="24"/>
        </w:rPr>
      </w:pPr>
      <w:r>
        <w:rPr>
          <w:rFonts w:ascii="Times New Roman" w:hAnsi="Times New Roman"/>
          <w:caps w:val="0"/>
          <w:sz w:val="24"/>
        </w:rPr>
        <w:t>Решение вступает в силу со дня его официального опубликования.</w:t>
      </w:r>
    </w:p>
    <w:p w14:paraId="3F3F8814">
      <w:pPr>
        <w:pStyle w:val="8"/>
        <w:widowControl/>
        <w:numPr>
          <w:ilvl w:val="0"/>
          <w:numId w:val="1"/>
        </w:numPr>
        <w:tabs>
          <w:tab w:val="left" w:pos="851"/>
        </w:tabs>
        <w:ind w:left="0" w:firstLine="567"/>
        <w:jc w:val="both"/>
        <w:rPr>
          <w:rFonts w:ascii="Times New Roman" w:hAnsi="Times New Roman" w:cs="Times New Roman"/>
          <w:sz w:val="24"/>
          <w:szCs w:val="24"/>
        </w:rPr>
      </w:pPr>
      <w:r>
        <w:rPr>
          <w:rFonts w:ascii="Times New Roman" w:hAnsi="Times New Roman" w:cs="Times New Roman"/>
          <w:sz w:val="24"/>
          <w:szCs w:val="24"/>
        </w:rPr>
        <w:t>Контроль за исполнением решения оставляю за собой.</w:t>
      </w:r>
    </w:p>
    <w:p w14:paraId="1C8A4BC9">
      <w:pPr>
        <w:tabs>
          <w:tab w:val="left" w:pos="342"/>
        </w:tabs>
        <w:ind w:left="18"/>
        <w:jc w:val="both"/>
        <w:rPr>
          <w:sz w:val="28"/>
          <w:szCs w:val="28"/>
        </w:rPr>
      </w:pPr>
    </w:p>
    <w:p w14:paraId="38B5C076">
      <w:pPr>
        <w:spacing w:before="72"/>
        <w:ind w:right="40" w:firstLine="567"/>
      </w:pPr>
    </w:p>
    <w:p w14:paraId="4C19108C">
      <w:pPr>
        <w:spacing w:before="72"/>
        <w:ind w:right="40" w:firstLine="567"/>
      </w:pPr>
    </w:p>
    <w:p w14:paraId="2DBE8944">
      <w:pPr>
        <w:spacing w:before="72"/>
        <w:ind w:right="40"/>
        <w:rPr>
          <w:lang w:val="ru-RU"/>
        </w:rPr>
      </w:pPr>
      <w:r>
        <w:rPr>
          <w:lang w:val="ru-RU"/>
        </w:rPr>
        <w:t>Председатель</w:t>
      </w:r>
      <w:r>
        <w:rPr>
          <w:rFonts w:hint="default"/>
          <w:lang w:val="ru-RU"/>
        </w:rPr>
        <w:t xml:space="preserve"> Старосельского сельского</w:t>
      </w:r>
      <w:r>
        <w:t xml:space="preserve">                                                                 </w:t>
      </w:r>
      <w:r>
        <w:rPr>
          <w:lang w:val="ru-RU"/>
        </w:rPr>
        <w:t>Н</w:t>
      </w:r>
      <w:r>
        <w:t>.</w:t>
      </w:r>
      <w:r>
        <w:rPr>
          <w:lang w:val="ru-RU"/>
        </w:rPr>
        <w:t>М</w:t>
      </w:r>
      <w:r>
        <w:t>.Т</w:t>
      </w:r>
      <w:r>
        <w:rPr>
          <w:lang w:val="ru-RU"/>
        </w:rPr>
        <w:t>ымко</w:t>
      </w:r>
    </w:p>
    <w:p w14:paraId="1FEE6711">
      <w:pPr>
        <w:spacing w:before="72"/>
        <w:ind w:right="40"/>
        <w:rPr>
          <w:rFonts w:hint="default"/>
          <w:lang w:val="ru-RU"/>
        </w:rPr>
      </w:pPr>
      <w:r>
        <w:rPr>
          <w:lang w:val="ru-RU"/>
        </w:rPr>
        <w:t>Совета</w:t>
      </w:r>
      <w:r>
        <w:rPr>
          <w:rFonts w:hint="default"/>
          <w:lang w:val="ru-RU"/>
        </w:rPr>
        <w:t xml:space="preserve"> народных депутатов</w:t>
      </w:r>
    </w:p>
    <w:p w14:paraId="7A50922C"/>
    <w:p w14:paraId="4915C6F0"/>
    <w:p w14:paraId="19E37EDD"/>
    <w:p w14:paraId="5B7EB5ED"/>
    <w:p w14:paraId="30A4F7FF"/>
    <w:p w14:paraId="26309922"/>
    <w:p w14:paraId="42947070"/>
    <w:p w14:paraId="568902D6"/>
    <w:p w14:paraId="7D7F0BCA">
      <w:pPr>
        <w:pStyle w:val="9"/>
        <w:widowControl/>
        <w:ind w:left="5664"/>
        <w:rPr>
          <w:rFonts w:ascii="Times New Roman" w:hAnsi="Times New Roman" w:cs="Times New Roman"/>
          <w:b w:val="0"/>
          <w:bCs w:val="0"/>
          <w:sz w:val="24"/>
          <w:szCs w:val="24"/>
        </w:rPr>
      </w:pPr>
    </w:p>
    <w:p w14:paraId="3B8FA3CF">
      <w:pPr>
        <w:pStyle w:val="9"/>
        <w:widowControl/>
        <w:ind w:left="5664"/>
        <w:rPr>
          <w:rFonts w:ascii="Times New Roman" w:hAnsi="Times New Roman" w:cs="Times New Roman"/>
          <w:b w:val="0"/>
          <w:bCs w:val="0"/>
          <w:sz w:val="24"/>
          <w:szCs w:val="24"/>
        </w:rPr>
      </w:pPr>
      <w:r>
        <w:rPr>
          <w:rFonts w:ascii="Times New Roman" w:hAnsi="Times New Roman" w:cs="Times New Roman"/>
          <w:b w:val="0"/>
          <w:bCs w:val="0"/>
          <w:sz w:val="24"/>
          <w:szCs w:val="24"/>
        </w:rPr>
        <w:t xml:space="preserve">Приложение к решению </w:t>
      </w:r>
      <w:r>
        <w:rPr>
          <w:rFonts w:ascii="Times New Roman" w:hAnsi="Times New Roman" w:cs="Times New Roman"/>
          <w:b w:val="0"/>
          <w:bCs w:val="0"/>
          <w:sz w:val="24"/>
          <w:szCs w:val="24"/>
          <w:lang w:val="ru-RU"/>
        </w:rPr>
        <w:t>Старосельского</w:t>
      </w:r>
      <w:r>
        <w:rPr>
          <w:rFonts w:ascii="Times New Roman" w:hAnsi="Times New Roman" w:cs="Times New Roman"/>
          <w:b w:val="0"/>
          <w:bCs w:val="0"/>
          <w:sz w:val="24"/>
          <w:szCs w:val="24"/>
        </w:rPr>
        <w:t xml:space="preserve"> сельского Совета народных депутатов Унечского района </w:t>
      </w:r>
    </w:p>
    <w:p w14:paraId="7931BF8E">
      <w:pPr>
        <w:pStyle w:val="9"/>
        <w:widowControl/>
        <w:ind w:left="5664"/>
        <w:rPr>
          <w:rFonts w:hint="default" w:ascii="Times New Roman" w:hAnsi="Times New Roman" w:cs="Times New Roman"/>
          <w:b w:val="0"/>
          <w:bCs w:val="0"/>
          <w:sz w:val="24"/>
          <w:szCs w:val="24"/>
          <w:lang w:val="ru-RU"/>
        </w:rPr>
      </w:pPr>
      <w:r>
        <w:rPr>
          <w:rFonts w:ascii="Times New Roman" w:hAnsi="Times New Roman" w:cs="Times New Roman"/>
          <w:b w:val="0"/>
          <w:bCs w:val="0"/>
          <w:sz w:val="24"/>
          <w:szCs w:val="24"/>
        </w:rPr>
        <w:t xml:space="preserve">от  « </w:t>
      </w:r>
      <w:r>
        <w:rPr>
          <w:rFonts w:hint="default" w:ascii="Times New Roman" w:hAnsi="Times New Roman" w:cs="Times New Roman"/>
          <w:b w:val="0"/>
          <w:bCs w:val="0"/>
          <w:sz w:val="24"/>
          <w:szCs w:val="24"/>
          <w:lang w:val="ru-RU"/>
        </w:rPr>
        <w:t>27</w:t>
      </w:r>
      <w:r>
        <w:rPr>
          <w:rFonts w:ascii="Times New Roman" w:hAnsi="Times New Roman" w:cs="Times New Roman"/>
          <w:b w:val="0"/>
          <w:bCs w:val="0"/>
          <w:sz w:val="24"/>
          <w:szCs w:val="24"/>
        </w:rPr>
        <w:t xml:space="preserve">  »  </w:t>
      </w:r>
      <w:r>
        <w:rPr>
          <w:rFonts w:hint="default" w:ascii="Times New Roman" w:hAnsi="Times New Roman" w:cs="Times New Roman"/>
          <w:b w:val="0"/>
          <w:bCs w:val="0"/>
          <w:sz w:val="24"/>
          <w:szCs w:val="24"/>
          <w:lang w:val="ru-RU"/>
        </w:rPr>
        <w:t>04.</w:t>
      </w:r>
      <w:r>
        <w:rPr>
          <w:rFonts w:ascii="Times New Roman" w:hAnsi="Times New Roman" w:cs="Times New Roman"/>
          <w:b w:val="0"/>
          <w:bCs w:val="0"/>
          <w:sz w:val="24"/>
          <w:szCs w:val="24"/>
        </w:rPr>
        <w:t xml:space="preserve"> 2026 г. № </w:t>
      </w:r>
      <w:r>
        <w:rPr>
          <w:rFonts w:hint="default" w:ascii="Times New Roman" w:hAnsi="Times New Roman" w:cs="Times New Roman"/>
          <w:b w:val="0"/>
          <w:bCs w:val="0"/>
          <w:sz w:val="24"/>
          <w:szCs w:val="24"/>
          <w:lang w:val="ru-RU"/>
        </w:rPr>
        <w:t>5-63</w:t>
      </w:r>
    </w:p>
    <w:p w14:paraId="7F403315">
      <w:pPr>
        <w:pStyle w:val="8"/>
        <w:widowControl/>
        <w:ind w:firstLine="0"/>
        <w:jc w:val="right"/>
        <w:rPr>
          <w:rFonts w:ascii="Times New Roman" w:hAnsi="Times New Roman" w:cs="Times New Roman"/>
          <w:sz w:val="24"/>
          <w:szCs w:val="24"/>
        </w:rPr>
      </w:pPr>
    </w:p>
    <w:p w14:paraId="3B1C4F7F">
      <w:pPr>
        <w:pStyle w:val="8"/>
        <w:widowControl/>
        <w:ind w:firstLine="0"/>
        <w:jc w:val="right"/>
        <w:rPr>
          <w:rFonts w:ascii="Times New Roman" w:hAnsi="Times New Roman" w:cs="Times New Roman"/>
          <w:sz w:val="24"/>
          <w:szCs w:val="24"/>
        </w:rPr>
      </w:pPr>
    </w:p>
    <w:p w14:paraId="779D21EA">
      <w:pPr>
        <w:pStyle w:val="9"/>
        <w:widowControl/>
        <w:jc w:val="center"/>
        <w:rPr>
          <w:rFonts w:ascii="Times New Roman" w:hAnsi="Times New Roman" w:cs="Times New Roman"/>
          <w:b w:val="0"/>
          <w:sz w:val="24"/>
          <w:szCs w:val="24"/>
        </w:rPr>
      </w:pPr>
      <w:r>
        <w:rPr>
          <w:rFonts w:ascii="Times New Roman" w:hAnsi="Times New Roman" w:cs="Times New Roman"/>
          <w:b w:val="0"/>
          <w:sz w:val="24"/>
          <w:szCs w:val="24"/>
        </w:rPr>
        <w:t xml:space="preserve">Положение </w:t>
      </w:r>
    </w:p>
    <w:p w14:paraId="1285EC47">
      <w:pPr>
        <w:pStyle w:val="9"/>
        <w:widowControl/>
        <w:jc w:val="center"/>
        <w:rPr>
          <w:rFonts w:ascii="Times New Roman" w:hAnsi="Times New Roman" w:cs="Times New Roman"/>
          <w:sz w:val="24"/>
          <w:szCs w:val="24"/>
        </w:rPr>
      </w:pPr>
      <w:r>
        <w:rPr>
          <w:rFonts w:ascii="Times New Roman" w:hAnsi="Times New Roman" w:cs="Times New Roman"/>
          <w:b w:val="0"/>
          <w:sz w:val="24"/>
          <w:szCs w:val="24"/>
        </w:rPr>
        <w:t xml:space="preserve"> о представлении гражданами, претендующими на замещение должностей муниципальной службы, и муниципальными служащими  </w:t>
      </w:r>
      <w:r>
        <w:rPr>
          <w:rFonts w:ascii="Times New Roman" w:hAnsi="Times New Roman" w:cs="Times New Roman"/>
          <w:b w:val="0"/>
          <w:sz w:val="24"/>
          <w:szCs w:val="24"/>
          <w:lang w:val="ru-RU"/>
        </w:rPr>
        <w:t>Старосельского</w:t>
      </w:r>
      <w:r>
        <w:rPr>
          <w:rFonts w:ascii="Times New Roman" w:hAnsi="Times New Roman" w:cs="Times New Roman"/>
          <w:b w:val="0"/>
          <w:sz w:val="24"/>
          <w:szCs w:val="24"/>
        </w:rPr>
        <w:t xml:space="preserve"> сельского поселения Унечского района Брянской области сведений о доходах, об имуществе и обязательствах имущественного характера</w:t>
      </w:r>
    </w:p>
    <w:p w14:paraId="628AC961">
      <w:pPr>
        <w:pStyle w:val="8"/>
        <w:widowControl/>
        <w:ind w:firstLine="540"/>
        <w:jc w:val="both"/>
        <w:rPr>
          <w:rFonts w:ascii="Times New Roman" w:hAnsi="Times New Roman" w:cs="Times New Roman"/>
          <w:sz w:val="24"/>
          <w:szCs w:val="24"/>
        </w:rPr>
      </w:pPr>
    </w:p>
    <w:p w14:paraId="3AF84AFC">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 Настоящим Положением определяется порядок предоставления гражданами, претендующими на замещение должностей муниципальной службы </w:t>
      </w:r>
      <w:r>
        <w:rPr>
          <w:rFonts w:ascii="Times New Roman" w:hAnsi="Times New Roman" w:cs="Times New Roman"/>
          <w:sz w:val="24"/>
          <w:szCs w:val="24"/>
          <w:lang w:val="ru-RU"/>
        </w:rPr>
        <w:t>Старосельского</w:t>
      </w:r>
      <w:r>
        <w:rPr>
          <w:rFonts w:ascii="Times New Roman" w:hAnsi="Times New Roman" w:cs="Times New Roman"/>
          <w:sz w:val="24"/>
          <w:szCs w:val="24"/>
        </w:rPr>
        <w:t xml:space="preserve"> сельского поселения Унечского района Брянской области (далее - должности муниципальной службы), и муниципальными служащими </w:t>
      </w:r>
      <w:r>
        <w:rPr>
          <w:rFonts w:ascii="Times New Roman" w:hAnsi="Times New Roman" w:cs="Times New Roman"/>
          <w:sz w:val="24"/>
          <w:szCs w:val="24"/>
          <w:lang w:val="ru-RU"/>
        </w:rPr>
        <w:t>Старосельского</w:t>
      </w:r>
      <w:r>
        <w:rPr>
          <w:rFonts w:ascii="Times New Roman" w:hAnsi="Times New Roman" w:cs="Times New Roman"/>
          <w:sz w:val="24"/>
          <w:szCs w:val="24"/>
        </w:rPr>
        <w:t xml:space="preserve"> сельского поселения Унечского района Брянской области (за исключением граждан, претендующих на замещение должности и замещающих должность главы местной администрации по контракту) сведений о доходах, об имуществе и обязательствах имущественного характера, а также сведений о доходах, супруги (супруга) и несовершеннолетних детей, об имуществе и обязательствах имущественного характера (далее - сведения о доходах, об имуществе и обязательствах имущественного характера).</w:t>
      </w:r>
    </w:p>
    <w:p w14:paraId="778DD937">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2. Обязанность предоставлять сведения о доходах, об имуществе и обязательствах имущественного характера в соответствии с действующим законодательством возлагается на:</w:t>
      </w:r>
    </w:p>
    <w:p w14:paraId="67EFE354">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а) гражданина, претендующего на замещение должности муниципальной службы, предусмотренной перечнем должностей, утвержденным постановлением администрации поселения (далее - Перечень);</w:t>
      </w:r>
    </w:p>
    <w:p w14:paraId="5CF02535">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б) муниципального служащего, претендующего на замещение должности муниципальной службы, предусмотренной Перечнем;</w:t>
      </w:r>
    </w:p>
    <w:p w14:paraId="695D4BCE">
      <w:pPr>
        <w:pStyle w:val="8"/>
        <w:ind w:firstLine="567"/>
        <w:jc w:val="both"/>
        <w:rPr>
          <w:rFonts w:ascii="Times New Roman" w:hAnsi="Times New Roman" w:cs="Times New Roman"/>
          <w:sz w:val="24"/>
          <w:szCs w:val="24"/>
        </w:rPr>
      </w:pPr>
      <w:r>
        <w:rPr>
          <w:rFonts w:ascii="Times New Roman" w:hAnsi="Times New Roman" w:cs="Times New Roman"/>
          <w:sz w:val="24"/>
        </w:rPr>
        <w:t>в) муниципального служащего, замещающего должность муниципальной службы, предусмотренную Перечнем</w:t>
      </w:r>
      <w:r>
        <w:rPr>
          <w:rFonts w:ascii="Times New Roman" w:hAnsi="Times New Roman" w:cs="Times New Roman"/>
          <w:sz w:val="24"/>
          <w:szCs w:val="24"/>
        </w:rPr>
        <w:t xml:space="preserve">, в случае возникновения оснований для  представления сведений о расходах в соответствии с Федеральным законом от 3 декабря 2012 г. № 230-ФЗ «О контроле за соответствием расходов лиц, замещающих государственные должности, и иных лиц их доходам». </w:t>
      </w:r>
    </w:p>
    <w:p w14:paraId="6D9082E9">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eastAsia="Calibri" w:cs="Times New Roman"/>
          <w:sz w:val="24"/>
          <w:lang w:eastAsia="en-US"/>
        </w:rPr>
        <w:t>Сведения о доходах, об имуществе и обязательствах имущественного характера представляются по утвержденной Президентом Российской Федерации  форме  справки, заполненной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также размещена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14:paraId="4220A2BE">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а) гражданами - при назначении на должности муниципальной службы, предусмотренные Перечнем;</w:t>
      </w:r>
    </w:p>
    <w:p w14:paraId="3FF90CAA">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б) муниципальными служащими, претендующими на замещение должности муниципальной службы, предусмотренной Перечнем;</w:t>
      </w:r>
    </w:p>
    <w:p w14:paraId="3DB7DE32">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в) муниципальными служащими, замещающими должности муниципальной службы, предусмотренные Перечнем, в случае возникновения оснований для представления сведений о расходах в соответствии с Федеральным законом от 3 декабря 2012 г. № 230-ФЗ «О контроле за соответствием расходов лиц, замещающих государственные должности, и иных лиц их доходам»  - не позднее 30 апреля года, следующего за годом, в котором возникли такие основания.</w:t>
      </w:r>
    </w:p>
    <w:p w14:paraId="2BEBA9E9">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4. Гражданин при назначении на должность муниципальной службы представляет:</w:t>
      </w:r>
    </w:p>
    <w:p w14:paraId="091AA435">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муниципальной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муниципальной службы (на отчетную дату);</w:t>
      </w:r>
    </w:p>
    <w:p w14:paraId="48B4F995">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муниципальной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муниципальной службы (на отчетную дату).</w:t>
      </w:r>
    </w:p>
    <w:p w14:paraId="524589E8">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5. Муниципальный служащий представляет:</w:t>
      </w:r>
    </w:p>
    <w:p w14:paraId="0BC149D7">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а) сведения о своих доходах, полученных с 1 января по 31 декабря года, в котором возникли основания для представления сведений о расходах в соответствии с Федеральным законом от 3 декабря 2012 г. № 230-ФЗ «О контроле за соответствием расходов лиц, замещающих государственные должности, и иных лиц их доходам» (отчетный период), от всех источников (включая денежное вознаграждение,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14:paraId="7AA73FDA">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б) сведения о доходах супруги (супруга) и несовершеннолетних детей, полученных с 1 января по 31 декабря года, в котором возникли основания для представления сведений о расходах в соответствии с Федеральным законом от 3 декабря 2012 г. № 230-ФЗ «О контроле за соответствием расходов лиц, замещающих государственные должности, и иных лиц их доходам» (отчетный период),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14:paraId="64CEE1D2">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6. Сведения о доходах, об имуществе и обязательствах имущественного характера представляются в кадровую службу органа местного самоуправления.</w:t>
      </w:r>
    </w:p>
    <w:p w14:paraId="44741F68">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7. В случае если гражданин или муниципальный служащий обнаружили, что в представленных ими в кадровую службу органа местного самоуправления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
    <w:p w14:paraId="5E3DF83D">
      <w:pPr>
        <w:pStyle w:val="8"/>
        <w:widowControl/>
        <w:ind w:firstLine="540"/>
        <w:jc w:val="both"/>
        <w:rPr>
          <w:rFonts w:ascii="Times New Roman" w:hAnsi="Times New Roman" w:cs="Times New Roman"/>
          <w:sz w:val="24"/>
        </w:rPr>
      </w:pPr>
      <w:r>
        <w:rPr>
          <w:rFonts w:ascii="Times New Roman" w:hAnsi="Times New Roman" w:cs="Times New Roman"/>
          <w:sz w:val="24"/>
          <w:szCs w:val="24"/>
        </w:rPr>
        <w:t xml:space="preserve">Гражданин </w:t>
      </w:r>
      <w:r>
        <w:rPr>
          <w:rFonts w:ascii="Times New Roman" w:hAnsi="Times New Roman" w:cs="Times New Roman"/>
          <w:sz w:val="24"/>
        </w:rPr>
        <w:t xml:space="preserve">может представить уточненные сведения в течение одного месяца со дня представления сведений в соответствии с подпунктом «а» пункта 3 настоящего Положения. Муниципальный служащий, </w:t>
      </w:r>
      <w:r>
        <w:rPr>
          <w:rFonts w:ascii="Times New Roman" w:hAnsi="Times New Roman" w:cs="Times New Roman"/>
          <w:sz w:val="24"/>
          <w:szCs w:val="24"/>
        </w:rPr>
        <w:t>претендующий на замещение должности муниципальной службы,</w:t>
      </w:r>
      <w:r>
        <w:rPr>
          <w:rFonts w:ascii="Times New Roman" w:hAnsi="Times New Roman" w:cs="Times New Roman"/>
          <w:sz w:val="24"/>
        </w:rPr>
        <w:t xml:space="preserve"> может представить уточненные сведения в течение одного месяца со дня представления сведений в соответствии  с подпунктом «б» пункта 3 настоящего Положения. Муниципальный служащий, </w:t>
      </w:r>
      <w:r>
        <w:rPr>
          <w:rFonts w:ascii="Times New Roman" w:hAnsi="Times New Roman" w:cs="Times New Roman"/>
          <w:sz w:val="24"/>
          <w:szCs w:val="24"/>
        </w:rPr>
        <w:t>замещающий должность муниципальной службы,</w:t>
      </w:r>
      <w:r>
        <w:rPr>
          <w:rFonts w:ascii="Times New Roman" w:hAnsi="Times New Roman" w:cs="Times New Roman"/>
          <w:sz w:val="24"/>
        </w:rPr>
        <w:t xml:space="preserve"> может представить уточненные сведения в течение одного месяца после окончания срока, указанного в подпункте «в» пункта 3 настоящего Положения.</w:t>
      </w:r>
    </w:p>
    <w:p w14:paraId="1542A87C">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8. В случае непредставления по объективным причинам муниципальным служащим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на соответствующей комиссии по соблюдению требований к служебному поведению муниципальных служащих и урегулированию конфликта интересов.</w:t>
      </w:r>
    </w:p>
    <w:p w14:paraId="2DBBF9CB">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9.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гражданином и муниципальным служащим, осуществляется в соответствии с законодательством Российской Федерации.</w:t>
      </w:r>
    </w:p>
    <w:p w14:paraId="16F929B5">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10. Сведения о доходах, об имуществе и обязательствах имущественного характера, представляемые в соответствии с настоящим Положением гражданином и муниципальным служащим, являются сведениями конфиденциального характера, если федеральным законом они не отнесены к сведениям, составляющим государственную тайну.</w:t>
      </w:r>
    </w:p>
    <w:p w14:paraId="47510022">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Эти сведения предоставляются руководителю органа местного самоуправления и другим должностным лицам органа местного самоуправления, наделенным полномочиями назначать на должность и освобождать от должности муниципальных служащих, а также иным должностным лицам в случаях, предусмотренных федеральными законами.</w:t>
      </w:r>
    </w:p>
    <w:p w14:paraId="6D853DD5">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11. Работники,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14:paraId="0A3486DF">
      <w:pPr>
        <w:pStyle w:val="8"/>
        <w:widowControl/>
        <w:ind w:firstLine="540"/>
        <w:jc w:val="both"/>
        <w:rPr>
          <w:rFonts w:ascii="Times New Roman" w:hAnsi="Times New Roman" w:eastAsia="Calibri" w:cs="Times New Roman"/>
          <w:sz w:val="24"/>
          <w:szCs w:val="24"/>
        </w:rPr>
      </w:pPr>
      <w:r>
        <w:rPr>
          <w:rFonts w:ascii="Times New Roman" w:hAnsi="Times New Roman" w:eastAsia="Calibri" w:cs="Times New Roman"/>
          <w:sz w:val="24"/>
          <w:szCs w:val="24"/>
        </w:rPr>
        <w:t>12. Сведения о доходах, об имуществе и обязательствах имущественного характера, представленные в соответствии с настоящим Положением гражданином или  муниципальным служащим,</w:t>
      </w:r>
      <w:r>
        <w:rPr>
          <w:rFonts w:ascii="Times New Roman" w:hAnsi="Times New Roman" w:eastAsia="Calibri" w:cs="Times New Roman"/>
          <w:sz w:val="24"/>
        </w:rPr>
        <w:t xml:space="preserve"> </w:t>
      </w:r>
      <w:r>
        <w:rPr>
          <w:rFonts w:ascii="Times New Roman" w:hAnsi="Times New Roman" w:eastAsia="Calibri" w:cs="Times New Roman"/>
          <w:sz w:val="24"/>
          <w:szCs w:val="24"/>
        </w:rPr>
        <w:t xml:space="preserve">и информация о результатах проверки достоверности и полноты этих сведений  приобщаются к личному делу муниципального служащего. Указанные сведения также могут храниться в электронном виде. </w:t>
      </w:r>
    </w:p>
    <w:p w14:paraId="7FF2B0DE">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13. В случае если гражданин, представивший справки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не был назначен на должность муниципальной службы, включенную в Перечень, эти справки возвращаются ему по его письменному заявлению вместе с другими документами.</w:t>
      </w:r>
    </w:p>
    <w:p w14:paraId="44AF58F1">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14. В случае непредставления сведений о доходах, об имуществе и обязательствах имущественного характера, представлении заведомо неполных </w:t>
      </w:r>
      <w:r>
        <w:rPr>
          <w:rFonts w:ascii="Times New Roman" w:hAnsi="Times New Roman" w:cs="Times New Roman"/>
          <w:sz w:val="24"/>
          <w:szCs w:val="24"/>
        </w:rPr>
        <w:drawing>
          <wp:inline distT="0" distB="0" distL="0" distR="0">
            <wp:extent cx="9525" cy="28575"/>
            <wp:effectExtent l="19050" t="0" r="9525" b="0"/>
            <wp:docPr id="1" name="Picture 29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9753"/>
                    <pic:cNvPicPr>
                      <a:picLocks noChangeAspect="1" noChangeArrowheads="1"/>
                    </pic:cNvPicPr>
                  </pic:nvPicPr>
                  <pic:blipFill>
                    <a:blip r:embed="rId5"/>
                    <a:srcRect/>
                    <a:stretch>
                      <a:fillRect/>
                    </a:stretch>
                  </pic:blipFill>
                  <pic:spPr>
                    <a:xfrm>
                      <a:off x="0" y="0"/>
                      <a:ext cx="9525" cy="28575"/>
                    </a:xfrm>
                    <a:prstGeom prst="rect">
                      <a:avLst/>
                    </a:prstGeom>
                    <a:noFill/>
                    <a:ln w="9525">
                      <a:noFill/>
                      <a:miter lim="800000"/>
                      <a:headEnd/>
                      <a:tailEnd/>
                    </a:ln>
                  </pic:spPr>
                </pic:pic>
              </a:graphicData>
            </a:graphic>
          </wp:inline>
        </w:drawing>
      </w:r>
      <w:r>
        <w:rPr>
          <w:rFonts w:ascii="Times New Roman" w:hAnsi="Times New Roman" w:cs="Times New Roman"/>
          <w:sz w:val="24"/>
          <w:szCs w:val="24"/>
        </w:rPr>
        <w:t xml:space="preserve">сведений, за исключением случаев, установленных федеральными законами, либо представлении заведомо недостоверных сведений гражданин не может быть назначен на </w:t>
      </w:r>
      <w:r>
        <w:rPr>
          <w:rFonts w:ascii="Times New Roman" w:hAnsi="Times New Roman" w:cs="Times New Roman"/>
          <w:sz w:val="24"/>
          <w:szCs w:val="24"/>
        </w:rPr>
        <w:drawing>
          <wp:inline distT="0" distB="0" distL="0" distR="0">
            <wp:extent cx="9525" cy="9525"/>
            <wp:effectExtent l="19050" t="0" r="9525" b="0"/>
            <wp:docPr id="2" name="Picture 16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6458"/>
                    <pic:cNvPicPr>
                      <a:picLocks noChangeAspect="1" noChangeArrowheads="1"/>
                    </pic:cNvPicPr>
                  </pic:nvPicPr>
                  <pic:blipFill>
                    <a:blip r:embed="rId6"/>
                    <a:srcRect/>
                    <a:stretch>
                      <a:fillRect/>
                    </a:stretch>
                  </pic:blipFill>
                  <pic:spPr>
                    <a:xfrm>
                      <a:off x="0" y="0"/>
                      <a:ext cx="9525" cy="9525"/>
                    </a:xfrm>
                    <a:prstGeom prst="rect">
                      <a:avLst/>
                    </a:prstGeom>
                    <a:noFill/>
                    <a:ln w="9525">
                      <a:noFill/>
                      <a:miter lim="800000"/>
                      <a:headEnd/>
                      <a:tailEnd/>
                    </a:ln>
                  </pic:spPr>
                </pic:pic>
              </a:graphicData>
            </a:graphic>
          </wp:inline>
        </w:drawing>
      </w:r>
      <w:r>
        <w:rPr>
          <w:rFonts w:ascii="Times New Roman" w:hAnsi="Times New Roman" w:cs="Times New Roman"/>
          <w:sz w:val="24"/>
          <w:szCs w:val="24"/>
        </w:rPr>
        <w:t>соответствующую  должность муниципальной службы, а муниципальный служащий освобождается от должности муниципальной службы или подвергается иным видам дисциплинарной ответственности в соответствии с законодательством Российской Федерации.</w:t>
      </w:r>
    </w:p>
    <w:p w14:paraId="5FE3267A">
      <w:pPr>
        <w:pStyle w:val="8"/>
        <w:widowControl/>
        <w:ind w:firstLine="540"/>
        <w:jc w:val="both"/>
        <w:rPr>
          <w:rFonts w:ascii="Times New Roman" w:hAnsi="Times New Roman" w:cs="Times New Roman"/>
          <w:sz w:val="24"/>
          <w:szCs w:val="24"/>
        </w:rPr>
      </w:pPr>
    </w:p>
    <w:p w14:paraId="3A1CFA3A">
      <w:pPr>
        <w:rPr>
          <w:sz w:val="26"/>
          <w:szCs w:val="26"/>
        </w:rPr>
        <w:sectPr>
          <w:pgSz w:w="11906" w:h="16838"/>
          <w:pgMar w:top="851" w:right="851" w:bottom="851" w:left="1276" w:header="709" w:footer="709" w:gutter="0"/>
          <w:cols w:space="720" w:num="1"/>
          <w:formProt w:val="0"/>
        </w:sectPr>
      </w:pPr>
    </w:p>
    <w:p w14:paraId="2BB7F29C">
      <w:pPr>
        <w:rPr>
          <w:rFonts w:ascii="Arial" w:hAnsi="Arial" w:cs="Arial"/>
          <w:sz w:val="22"/>
        </w:rPr>
      </w:pPr>
    </w:p>
    <w:p w14:paraId="015505AF"/>
    <w:sectPr>
      <w:pgSz w:w="11906" w:h="16838"/>
      <w:pgMar w:top="1134" w:right="850" w:bottom="1134" w:left="1701"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Narrow">
    <w:panose1 w:val="020B0606020202030204"/>
    <w:charset w:val="CC"/>
    <w:family w:val="swiss"/>
    <w:pitch w:val="default"/>
    <w:sig w:usb0="00000287" w:usb1="00000800" w:usb2="00000000" w:usb3="00000000" w:csb0="2000009F" w:csb1="DFD7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810306"/>
    <w:multiLevelType w:val="multilevel"/>
    <w:tmpl w:val="7A810306"/>
    <w:lvl w:ilvl="0" w:tentative="0">
      <w:start w:val="1"/>
      <w:numFmt w:val="decimal"/>
      <w:lvlText w:val="%1."/>
      <w:lvlJc w:val="left"/>
      <w:pPr>
        <w:ind w:left="4472"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documentProtection w:enforcement="0"/>
  <w:defaultTabStop w:val="708"/>
  <w:characterSpacingControl w:val="doNotCompress"/>
  <w:footnotePr>
    <w:footnote w:id="0"/>
    <w:footnote w:id="1"/>
  </w:footnotePr>
  <w:compat>
    <w:compatSetting w:name="compatibilityMode" w:uri="http://schemas.microsoft.com/office/word" w:val="12"/>
  </w:compat>
  <w:rsids>
    <w:rsidRoot w:val="003242C0"/>
    <w:rsid w:val="000C75B0"/>
    <w:rsid w:val="003242C0"/>
    <w:rsid w:val="003406D1"/>
    <w:rsid w:val="00387B77"/>
    <w:rsid w:val="005A21CA"/>
    <w:rsid w:val="006144EF"/>
    <w:rsid w:val="006A4E13"/>
    <w:rsid w:val="008D567F"/>
    <w:rsid w:val="009A46A8"/>
    <w:rsid w:val="00AA36D2"/>
    <w:rsid w:val="00D60F25"/>
    <w:rsid w:val="00DC532E"/>
    <w:rsid w:val="00E11A53"/>
    <w:rsid w:val="099C6870"/>
    <w:rsid w:val="4C162A8F"/>
    <w:rsid w:val="78143C5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atentStyles>
  <w:style w:type="paragraph" w:default="1" w:styleId="1">
    <w:name w:val="Normal"/>
    <w:qFormat/>
    <w:uiPriority w:val="0"/>
    <w:pPr>
      <w:spacing w:after="0" w:afterAutospacing="0"/>
    </w:pPr>
    <w:rPr>
      <w:rFonts w:ascii="Times New Roman" w:hAnsi="Times New Roman" w:eastAsia="Times New Roman" w:cs="Times New Roman"/>
      <w:sz w:val="24"/>
      <w:szCs w:val="24"/>
      <w:lang w:val="ru-RU" w:eastAsia="ru-RU"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0"/>
    <w:semiHidden/>
    <w:unhideWhenUsed/>
    <w:qFormat/>
    <w:uiPriority w:val="99"/>
    <w:rPr>
      <w:rFonts w:ascii="Tahoma" w:hAnsi="Tahoma" w:cs="Tahoma"/>
      <w:sz w:val="16"/>
      <w:szCs w:val="16"/>
    </w:rPr>
  </w:style>
  <w:style w:type="paragraph" w:styleId="5">
    <w:name w:val="Body Text"/>
    <w:basedOn w:val="1"/>
    <w:link w:val="7"/>
    <w:qFormat/>
    <w:uiPriority w:val="99"/>
    <w:pPr>
      <w:spacing w:line="360" w:lineRule="auto"/>
      <w:jc w:val="center"/>
    </w:pPr>
    <w:rPr>
      <w:rFonts w:ascii="Arial Narrow" w:hAnsi="Arial Narrow"/>
      <w:caps/>
      <w:sz w:val="40"/>
    </w:rPr>
  </w:style>
  <w:style w:type="paragraph" w:styleId="6">
    <w:name w:val="No Spacing"/>
    <w:qFormat/>
    <w:uiPriority w:val="1"/>
    <w:pPr>
      <w:spacing w:after="0" w:afterAutospacing="0"/>
    </w:pPr>
    <w:rPr>
      <w:rFonts w:ascii="Times New Roman" w:hAnsi="Times New Roman" w:eastAsia="Times New Roman" w:cs="Times New Roman"/>
      <w:sz w:val="24"/>
      <w:szCs w:val="24"/>
      <w:lang w:val="ru-RU" w:eastAsia="ru-RU" w:bidi="ar-SA"/>
    </w:rPr>
  </w:style>
  <w:style w:type="character" w:customStyle="1" w:styleId="7">
    <w:name w:val="Основной текст Знак"/>
    <w:basedOn w:val="2"/>
    <w:link w:val="5"/>
    <w:qFormat/>
    <w:uiPriority w:val="99"/>
    <w:rPr>
      <w:rFonts w:ascii="Arial Narrow" w:hAnsi="Arial Narrow" w:eastAsia="Times New Roman"/>
      <w:caps/>
      <w:sz w:val="40"/>
      <w:szCs w:val="24"/>
    </w:rPr>
  </w:style>
  <w:style w:type="paragraph" w:customStyle="1" w:styleId="8">
    <w:name w:val="ConsPlusNormal"/>
    <w:qFormat/>
    <w:uiPriority w:val="0"/>
    <w:pPr>
      <w:widowControl w:val="0"/>
      <w:autoSpaceDE w:val="0"/>
      <w:autoSpaceDN w:val="0"/>
      <w:adjustRightInd w:val="0"/>
      <w:spacing w:after="0" w:afterAutospacing="0"/>
      <w:ind w:firstLine="720"/>
    </w:pPr>
    <w:rPr>
      <w:rFonts w:ascii="Arial" w:hAnsi="Arial" w:eastAsia="Times New Roman" w:cs="Arial"/>
      <w:sz w:val="20"/>
      <w:szCs w:val="20"/>
      <w:lang w:val="ru-RU" w:eastAsia="ru-RU" w:bidi="ar-SA"/>
    </w:rPr>
  </w:style>
  <w:style w:type="paragraph" w:customStyle="1" w:styleId="9">
    <w:name w:val="ConsPlusTitle"/>
    <w:qFormat/>
    <w:uiPriority w:val="99"/>
    <w:pPr>
      <w:widowControl w:val="0"/>
      <w:autoSpaceDE w:val="0"/>
      <w:autoSpaceDN w:val="0"/>
      <w:adjustRightInd w:val="0"/>
      <w:spacing w:after="0" w:afterAutospacing="0"/>
    </w:pPr>
    <w:rPr>
      <w:rFonts w:ascii="Arial" w:hAnsi="Arial" w:eastAsia="Times New Roman" w:cs="Arial"/>
      <w:b/>
      <w:bCs/>
      <w:sz w:val="20"/>
      <w:szCs w:val="20"/>
      <w:lang w:val="ru-RU" w:eastAsia="ru-RU" w:bidi="ar-SA"/>
    </w:rPr>
  </w:style>
  <w:style w:type="character" w:customStyle="1" w:styleId="10">
    <w:name w:val="Текст выноски Знак"/>
    <w:basedOn w:val="2"/>
    <w:link w:val="4"/>
    <w:semiHidden/>
    <w:qFormat/>
    <w:uiPriority w:val="99"/>
    <w:rPr>
      <w:rFonts w:ascii="Tahoma" w:hAnsi="Tahoma" w:eastAsia="Times New Roman" w:cs="Tahoma"/>
      <w:sz w:val="16"/>
      <w:szCs w:val="16"/>
      <w:lang w:eastAsia="ru-RU"/>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Ya Blondinko Edition</Company>
  <Pages>5</Pages>
  <Words>1714</Words>
  <Characters>9774</Characters>
  <Lines>81</Lines>
  <Paragraphs>22</Paragraphs>
  <TotalTime>48</TotalTime>
  <ScaleCrop>false</ScaleCrop>
  <LinksUpToDate>false</LinksUpToDate>
  <CharactersWithSpaces>11466</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2026-04-14T06:46:00Z</dcterms:created>
  <dc:creator>user</dc:creator>
  <cp:lastModifiedBy>user</cp:lastModifiedBy>
  <cp:lastPrinted>2026-04-29T12:01:16Z</cp:lastPrinted>
  <dcterms:modified xsi:type="dcterms:W3CDTF">2026-04-29T12:02:18Z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7168C41387F64B91B605A9869D52FC13_12</vt:lpwstr>
  </property>
</Properties>
</file>